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12"/>
      </w:pPr>
      <w:r>
        <w:rPr>
          <w:rFonts w:ascii="Source Sans 3" w:cs="Source Sans 3" w:eastAsia="Source Sans 3" w:hAnsi="Source Sans 3"/>
          <w:b/>
          <w:bCs/>
          <w:color w:val="5E9A2E"/>
          <w:sz w:val="18"/>
          <w:szCs w:val="18"/>
        </w:rPr>
        <w:t xml:space="preserve">PRESSEMITTEILUNG · 17. OKTOBER 2026</w:t>
      </w:r>
    </w:p>
    <w:p>
      <w:pPr>
        <w:spacing w:after="160" w:before="0" w:line="276"/>
      </w:pPr>
      <w:r>
        <w:rPr>
          <w:rFonts w:ascii="Source Sans 3" w:cs="Source Sans 3" w:eastAsia="Source Sans 3" w:hAnsi="Source Sans 3"/>
          <w:b/>
          <w:bCs/>
          <w:color w:val="13365A"/>
          <w:sz w:val="40"/>
          <w:szCs w:val="40"/>
        </w:rPr>
        <w:t xml:space="preserve">Haben wir die richtigen Fragen gestellt?</w:t>
      </w:r>
    </w:p>
    <w:p>
      <w:pPr>
        <w:spacing w:after="260" w:before="0" w:line="312"/>
      </w:pPr>
      <w:r>
        <w:rPr>
          <w:rFonts w:ascii="Source Sans 3" w:cs="Source Sans 3" w:eastAsia="Source Sans 3" w:hAnsi="Source Sans 3"/>
          <w:b/>
          <w:bCs/>
          <w:color w:val="13365A"/>
          <w:sz w:val="23"/>
          <w:szCs w:val="23"/>
        </w:rPr>
        <w:t xml:space="preserve">Was verändert KI an unserer Arbeit? DynaQ verbindet diese Debatte mit einer konkreten Initiative in der Hotellerie und plant für 2027 die Öffnung für weitere Branchen.</w:t>
      </w:r>
    </w:p>
    <w:p>
      <w:pPr>
        <w:spacing w:after="160" w:before="0" w:line="312"/>
      </w:pPr>
      <w:r>
        <w:rPr>
          <w:rFonts w:ascii="Source Sans 3" w:cs="Source Sans 3" w:eastAsia="Source Sans 3" w:hAnsi="Source Sans 3"/>
          <w:color w:val="1F2A37"/>
          <w:sz w:val="22"/>
          <w:szCs w:val="22"/>
        </w:rPr>
        <w:t xml:space="preserve">Dornbirn, 17. Oktober 2026 – Wenn KI uns Arbeit abnimmt, was machen wir mit der gewonnenen Zeit? Mehr leisten, besser arbeiten oder weniger arbeiten? Mit dem Hotellerie-Barometer 2026 nimmt DynaQ Solutions diese Debatte zum Anlass, bei den Fragen der Unternehmer anzusetzen. Die Hotellerie ist der Ausgangspunkt. Für 2027 plant das Unternehmen eine branchenoffene Ausrichtung.</w:t>
      </w:r>
    </w:p>
    <w:p>
      <w:pPr>
        <w:spacing w:after="160" w:before="0" w:line="312"/>
      </w:pPr>
      <w:r>
        <w:rPr>
          <w:rFonts w:ascii="Source Sans 3" w:cs="Source Sans 3" w:eastAsia="Source Sans 3" w:hAnsi="Source Sans 3"/>
          <w:color w:val="1F2A37"/>
          <w:sz w:val="22"/>
          <w:szCs w:val="22"/>
        </w:rPr>
        <w:t xml:space="preserve">In Unternehmen liegen Informationen häufig nebeneinander: Umsätze in der Buchhaltung, Arbeitszeiten im Dienstplan, Kundenrückmeldungen in einem weiteren System. Eine Übersicht zeigt, was passiert. Für Entscheidungen zählt aber auch: Wo verlieren wir Geld durch vermeidbare Abläufe? Warum steigt die Belastung? Weshalb gehen Mitarbeiter? Die entscheidenden Hinweise können zwischen den Systemen liegen – und bei den Menschen, die täglich damit arbeiten.</w:t>
      </w:r>
    </w:p>
    <w:p>
      <w:pPr>
        <w:spacing w:after="100" w:before="120" w:line="312"/>
      </w:pPr>
      <w:r>
        <w:rPr>
          <w:rFonts w:ascii="Source Sans 3" w:cs="Source Sans 3" w:eastAsia="Source Sans 3" w:hAnsi="Source Sans 3"/>
          <w:b/>
          <w:bCs/>
          <w:color w:val="13365A"/>
          <w:sz w:val="24"/>
          <w:szCs w:val="24"/>
        </w:rPr>
        <w:t xml:space="preserve">KI verändert die Organisation von Arbeit</w:t>
      </w:r>
    </w:p>
    <w:p>
      <w:pPr>
        <w:spacing w:after="160" w:before="0" w:line="312"/>
      </w:pPr>
      <w:r>
        <w:rPr>
          <w:rFonts w:ascii="Source Sans 3" w:cs="Source Sans 3" w:eastAsia="Source Sans 3" w:hAnsi="Source Sans 3"/>
          <w:color w:val="1F2A37"/>
          <w:sz w:val="22"/>
          <w:szCs w:val="22"/>
        </w:rPr>
        <w:t xml:space="preserve">Die technische Entwicklung eröffnet die Möglichkeit, betriebliche Daten über Systemgrenzen hinweg auszuwerten, Hinweise auf Zusammenhänge zu erkennen und nächste Schritte vorzubereiten. Damit wird Prozessoptimierung auch zur Führungsfrage: Welche Aufgaben sind notwendig? Wo entsteht doppelte Arbeit? Und wer entscheidet, wofür eingesparte Zeit genutzt wird?</w:t>
      </w:r>
    </w:p>
    <w:p>
      <w:pPr>
        <w:spacing w:after="280" w:before="0" w:line="312"/>
      </w:pPr>
      <w:r>
        <w:rPr>
          <w:rFonts w:ascii="Source Sans 3" w:cs="Source Sans 3" w:eastAsia="Source Sans 3" w:hAnsi="Source Sans 3"/>
          <w:i w:val="false"/>
          <w:iCs w:val="false"/>
          <w:color w:val="1F2A37"/>
          <w:sz w:val="22"/>
          <w:szCs w:val="22"/>
        </w:rPr>
        <w:t xml:space="preserve">„Wir fragen oft, was KI alles kann. Mich interessiert, was sie im Arbeitsalltag verbessern soll“, sagt Steffen Danschacher, Geschäftsführer von DynaQ Solutions. „Eine schlechte Stimmung ist ein Hinweis. Die wichtigere Frage lautet: Was erschwert den Menschen ihre Arbeit – und was ändern wir gemeinsam daran?“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tcBorders>
              <w:top w:val="none" w:color="FFFFFF" w:sz="0"/>
              <w:left w:val="single" w:color="79B141" w:sz="24"/>
              <w:bottom w:val="none" w:color="FFFFFF" w:sz="0"/>
              <w:right w:val="none" w:color="FFFFFF" w:sz="0"/>
            </w:tcBorders>
            <w:shd w:fill="F6F8F4" w:color="auto" w:val="clear"/>
            <w:tcMar>
              <w:top w:type="dxa" w:w="160"/>
              <w:left w:type="dxa" w:w="220"/>
              <w:bottom w:type="dxa" w:w="120"/>
              <w:right w:type="dxa" w:w="220"/>
            </w:tcMar>
          </w:tcPr>
          <w:p>
            <w:pPr>
              <w:spacing w:after="80" w:before="0" w:line="312"/>
            </w:pPr>
            <w:r>
              <w:rPr>
                <w:rFonts w:ascii="Source Sans 3" w:cs="Source Sans 3" w:eastAsia="Source Sans 3" w:hAnsi="Source Sans 3"/>
                <w:b/>
                <w:bCs/>
                <w:color w:val="13365A"/>
                <w:sz w:val="22"/>
                <w:szCs w:val="22"/>
              </w:rPr>
              <w:t xml:space="preserve">Über DynaQ</w:t>
            </w:r>
          </w:p>
          <w:p>
            <w:pPr>
              <w:spacing w:after="40" w:before="0" w:line="300"/>
            </w:pPr>
            <w:r>
              <w:rPr>
                <w:rFonts w:ascii="Source Sans 3" w:cs="Source Sans 3" w:eastAsia="Source Sans 3" w:hAnsi="Source Sans 3"/>
                <w:color w:val="1F2A37"/>
                <w:sz w:val="20"/>
                <w:szCs w:val="20"/>
              </w:rPr>
              <w:t xml:space="preserve">DynaQ ist der KI-Assistent über allen Programmen eines Hotels: PMS, Kasse, Dienstplan, Zeiterfassung, Bewertungen und Mitarbeiterbefragung. Hoteliers fragen in eigenen Worten und bekommen Antworten aus ihren Betriebsdaten. Aufgaben bereitet Q vor, umgesetzt wird erst nach Freigabe. DynaQ Solutions GmbH, Dornbirn.</w:t>
            </w:r>
          </w:p>
        </w:tc>
      </w:tr>
    </w:tbl>
    <w:p>
      <w:pPr>
        <w:spacing w:after="120" w:before="0" w:line="312"/>
      </w:pPr>
      <w:r>
        <w:rPr>
          <w:rFonts w:ascii="Source Sans 3" w:cs="Source Sans 3" w:eastAsia="Source Sans 3" w:hAnsi="Source Sans 3"/>
          <w:color w:val="1F2A37"/>
          <w:sz w:val="22"/>
          <w:szCs w:val="22"/>
        </w:rPr>
        <w:t xml:space="preserve"/>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tcBorders>
              <w:top w:val="none" w:color="FFFFFF" w:sz="0"/>
              <w:left w:val="single" w:color="79B141" w:sz="24"/>
              <w:bottom w:val="none" w:color="FFFFFF" w:sz="0"/>
              <w:right w:val="none" w:color="FFFFFF" w:sz="0"/>
            </w:tcBorders>
            <w:shd w:fill="F6F8F4" w:color="auto" w:val="clear"/>
            <w:tcMar>
              <w:top w:type="dxa" w:w="160"/>
              <w:left w:type="dxa" w:w="220"/>
              <w:bottom w:type="dxa" w:w="120"/>
              <w:right w:type="dxa" w:w="220"/>
            </w:tcMar>
          </w:tcPr>
          <w:p>
            <w:pPr>
              <w:spacing w:after="80" w:before="0" w:line="312"/>
            </w:pPr>
            <w:r>
              <w:rPr>
                <w:rFonts w:ascii="Source Sans 3" w:cs="Source Sans 3" w:eastAsia="Source Sans 3" w:hAnsi="Source Sans 3"/>
                <w:b/>
                <w:bCs/>
                <w:color w:val="13365A"/>
                <w:sz w:val="22"/>
                <w:szCs w:val="22"/>
              </w:rPr>
              <w:t xml:space="preserve">Pressekontakt</w:t>
            </w:r>
          </w:p>
          <w:p>
            <w:pPr>
              <w:spacing w:after="20" w:before="0" w:line="280"/>
            </w:pPr>
            <w:r>
              <w:rPr>
                <w:rFonts w:ascii="Source Sans 3" w:cs="Source Sans 3" w:eastAsia="Source Sans 3" w:hAnsi="Source Sans 3"/>
                <w:b/>
                <w:bCs/>
                <w:color w:val="1F2A37"/>
                <w:sz w:val="20"/>
                <w:szCs w:val="20"/>
              </w:rPr>
              <w:t xml:space="preserve">Steffen Danschacher</w:t>
            </w:r>
            <w:r>
              <w:rPr>
                <w:rFonts w:ascii="Source Sans 3" w:cs="Source Sans 3" w:eastAsia="Source Sans 3" w:hAnsi="Source Sans 3"/>
                <w:color w:val="1F2A37"/>
                <w:sz w:val="20"/>
                <w:szCs w:val="20"/>
              </w:rPr>
              <w:t xml:space="preserve"> · Geschäftsführer</w:t>
            </w:r>
          </w:p>
          <w:p>
            <w:pPr>
              <w:spacing w:after="20" w:before="0" w:line="280"/>
            </w:pPr>
            <w:r>
              <w:rPr>
                <w:rFonts w:ascii="Source Sans 3" w:cs="Source Sans 3" w:eastAsia="Source Sans 3" w:hAnsi="Source Sans 3"/>
                <w:color w:val="1F2A37"/>
                <w:sz w:val="20"/>
                <w:szCs w:val="20"/>
              </w:rPr>
              <w:t xml:space="preserve">DynaQ Solutions GmbH · Schwefel 87 · 6850 Dornbirn · Österreich</w:t>
            </w:r>
          </w:p>
          <w:p>
            <w:pPr>
              <w:spacing w:after="20" w:before="0" w:line="280"/>
            </w:pPr>
            <w:r>
              <w:rPr>
                <w:rFonts w:ascii="Source Sans 3" w:cs="Source Sans 3" w:eastAsia="Source Sans 3" w:hAnsi="Source Sans 3"/>
                <w:color w:val="1F2A37"/>
                <w:sz w:val="20"/>
                <w:szCs w:val="20"/>
              </w:rPr>
              <w:t xml:space="preserve">Telefon +43 5572 40970 · E-Mail danschacher@dynaq.solutions</w:t>
            </w:r>
          </w:p>
          <w:p>
            <w:pPr>
              <w:spacing w:after="40" w:before="0" w:line="280"/>
            </w:pPr>
            <w:r>
              <w:rPr>
                <w:rFonts w:ascii="Source Sans 3" w:cs="Source Sans 3" w:eastAsia="Source Sans 3" w:hAnsi="Source Sans 3"/>
                <w:color w:val="4A6177"/>
                <w:sz w:val="20"/>
                <w:szCs w:val="20"/>
              </w:rPr>
              <w:t xml:space="preserve">Bildmaterial und Live-Zwischenstand: www.dynaq.solutions/hotellerie-barometer</w:t>
            </w:r>
          </w:p>
        </w:tc>
      </w:tr>
    </w:tbl>
    <w:sectPr>
      <w:headerReference w:type="default" r:id="rId7"/>
      <w:footerReference w:type="default" r:id="rId8"/>
      <w:pgSz w:w="11906" w:h="16838" w:orient="portrait"/>
      <w:pgMar w:top="1300" w:right="1418" w:bottom="1300"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ource Sans 3" w:cs="Source Sans 3" w:eastAsia="Source Sans 3" w:hAnsi="Source Sans 3"/>
        <w:color w:val="4A6177"/>
        <w:sz w:val="16"/>
        <w:szCs w:val="16"/>
      </w:rPr>
      <w:t xml:space="preserve">DynaQ Solutions GmbH · Schwefel 87 · 6850 Dornbirn · +43 5572 40970 · danschacher@dynaq.solutions · www.dynaq.solutions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192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4953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702e984f4e1484ecefa1880d6aa55ea93d0580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2026-10-18T10:38:54.348Z</dcterms:created>
  <dcterms:modified xsi:type="dcterms:W3CDTF">2026-10-18T10:38:54.349Z</dcterms:modified>
</cp:coreProperties>
</file>

<file path=docProps/custom.xml><?xml version="1.0" encoding="utf-8"?>
<Properties xmlns="http://schemas.openxmlformats.org/officeDocument/2006/custom-properties" xmlns:vt="http://schemas.openxmlformats.org/officeDocument/2006/docPropsVTypes"/>
</file>